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861" w:rsidRDefault="00680320" w:rsidP="00680320">
      <w:pPr>
        <w:pStyle w:val="Title"/>
      </w:pPr>
      <w:r w:rsidRPr="00680320">
        <w:t>Accessible Graphics for High Pixel Density Era</w:t>
      </w:r>
    </w:p>
    <w:p w:rsidR="00F659FD" w:rsidRPr="00F659FD" w:rsidRDefault="00F659FD" w:rsidP="00F659FD">
      <w:r>
        <w:t xml:space="preserve">Presented by: </w:t>
      </w:r>
      <w:r>
        <w:t>Takeshi Kurosawa</w:t>
      </w:r>
    </w:p>
    <w:p w:rsidR="009D4225" w:rsidRDefault="009D4225" w:rsidP="00643861">
      <w:r>
        <w:t xml:space="preserve">Slides are at: </w:t>
      </w:r>
      <w:hyperlink r:id="rId5" w:history="1">
        <w:r w:rsidRPr="00EE1066">
          <w:rPr>
            <w:rStyle w:val="Hyperlink"/>
          </w:rPr>
          <w:t>http://www.slideshare.net/mlca11y/accessible-graphics-for-high-pixel-density-era</w:t>
        </w:r>
      </w:hyperlink>
      <w:r>
        <w:t xml:space="preserve"> </w:t>
      </w:r>
    </w:p>
    <w:p w:rsidR="00680320" w:rsidRDefault="00680320" w:rsidP="00643861">
      <w:r>
        <w:t xml:space="preserve">UI elements such as the </w:t>
      </w:r>
      <w:r w:rsidR="00F659FD">
        <w:t>Facebook</w:t>
      </w:r>
      <w:r>
        <w:t xml:space="preserve"> icon which is implemented through high density pixel fonts often aren’t accessible.</w:t>
      </w:r>
    </w:p>
    <w:p w:rsidR="00680320" w:rsidRDefault="00680320" w:rsidP="00680320">
      <w:pPr>
        <w:pStyle w:val="Heading1"/>
      </w:pPr>
      <w:r>
        <w:t>Background of icon fonts</w:t>
      </w:r>
    </w:p>
    <w:p w:rsidR="00680320" w:rsidRDefault="00680320" w:rsidP="00680320">
      <w:r>
        <w:t>High pixel density devices have become popular</w:t>
      </w:r>
    </w:p>
    <w:p w:rsidR="00680320" w:rsidRDefault="00680320" w:rsidP="00680320">
      <w:pPr>
        <w:pStyle w:val="ListParagraph"/>
        <w:numPr>
          <w:ilvl w:val="0"/>
          <w:numId w:val="2"/>
        </w:numPr>
      </w:pPr>
      <w:r>
        <w:t>1 CSS pixel &gt; 1 device pixel</w:t>
      </w:r>
    </w:p>
    <w:p w:rsidR="00680320" w:rsidRDefault="00680320" w:rsidP="00680320">
      <w:pPr>
        <w:pStyle w:val="ListParagraph"/>
        <w:numPr>
          <w:ilvl w:val="0"/>
          <w:numId w:val="2"/>
        </w:numPr>
      </w:pPr>
      <w:r>
        <w:t>1 x graphics will produce artifacts</w:t>
      </w:r>
    </w:p>
    <w:p w:rsidR="00680320" w:rsidRDefault="00680320" w:rsidP="00680320">
      <w:r>
        <w:t xml:space="preserve">Do you create graphics for each pixel density?  However there are several graphics that would be needed for each image.  This also wouldn’t address newer devices that have higher density pixels. </w:t>
      </w:r>
    </w:p>
    <w:p w:rsidR="00680320" w:rsidRDefault="00680320" w:rsidP="00680320">
      <w:r>
        <w:t>Instead use vector graphics, you can create a graphic and make the devices scale it.  Examples of this are:</w:t>
      </w:r>
    </w:p>
    <w:p w:rsidR="00680320" w:rsidRDefault="00680320" w:rsidP="00680320">
      <w:pPr>
        <w:pStyle w:val="ListParagraph"/>
        <w:numPr>
          <w:ilvl w:val="0"/>
          <w:numId w:val="2"/>
        </w:numPr>
      </w:pPr>
      <w:r>
        <w:t>Icon fonts</w:t>
      </w:r>
    </w:p>
    <w:p w:rsidR="00680320" w:rsidRPr="00680320" w:rsidRDefault="00680320" w:rsidP="00680320">
      <w:pPr>
        <w:pStyle w:val="ListParagraph"/>
        <w:numPr>
          <w:ilvl w:val="0"/>
          <w:numId w:val="2"/>
        </w:numPr>
      </w:pPr>
      <w:r>
        <w:t>Scalable Vector Graphics (SVG)</w:t>
      </w:r>
    </w:p>
    <w:p w:rsidR="00680320" w:rsidRDefault="00680320" w:rsidP="00680320">
      <w:r>
        <w:t xml:space="preserve">Icon fonts are popular and can be easily deployed, but </w:t>
      </w:r>
    </w:p>
    <w:p w:rsidR="00680320" w:rsidRDefault="00680320" w:rsidP="00680320">
      <w:pPr>
        <w:pStyle w:val="ListParagraph"/>
        <w:numPr>
          <w:ilvl w:val="0"/>
          <w:numId w:val="2"/>
        </w:numPr>
      </w:pPr>
      <w:r>
        <w:t>Lack of alternative text</w:t>
      </w:r>
    </w:p>
    <w:p w:rsidR="00680320" w:rsidRDefault="00680320" w:rsidP="00680320">
      <w:pPr>
        <w:pStyle w:val="ListParagraph"/>
        <w:numPr>
          <w:ilvl w:val="0"/>
          <w:numId w:val="2"/>
        </w:numPr>
      </w:pPr>
      <w:r>
        <w:t>Unrelated characters may be displayed if specified icon fonts are not used</w:t>
      </w:r>
    </w:p>
    <w:p w:rsidR="00680320" w:rsidRDefault="00680320" w:rsidP="00680320">
      <w:pPr>
        <w:pStyle w:val="Heading1"/>
      </w:pPr>
      <w:r>
        <w:t>Introduction of icon fonts</w:t>
      </w:r>
    </w:p>
    <w:p w:rsidR="00680320" w:rsidRDefault="00F659FD" w:rsidP="00680320">
      <w:r>
        <w:t>Icon fonts</w:t>
      </w:r>
      <w:r w:rsidR="00680320">
        <w:t xml:space="preserve"> are </w:t>
      </w:r>
      <w:r>
        <w:t>glyphs</w:t>
      </w:r>
      <w:r w:rsidR="00680320">
        <w:t xml:space="preserve"> that are icons</w:t>
      </w:r>
    </w:p>
    <w:p w:rsidR="00680320" w:rsidRDefault="00680320" w:rsidP="00680320">
      <w:r>
        <w:t>They are crisp on high density devices.</w:t>
      </w:r>
    </w:p>
    <w:p w:rsidR="00680320" w:rsidRDefault="00680320" w:rsidP="00680320">
      <w:r>
        <w:t xml:space="preserve">Two types. </w:t>
      </w:r>
    </w:p>
    <w:p w:rsidR="00680320" w:rsidRDefault="00680320" w:rsidP="00680320">
      <w:r>
        <w:t xml:space="preserve">PUA characters don’t correspond to other </w:t>
      </w:r>
      <w:r w:rsidR="00F659FD">
        <w:t>characters</w:t>
      </w:r>
      <w:r>
        <w:t xml:space="preserve"> and therefore the meaning is not conveyed</w:t>
      </w:r>
    </w:p>
    <w:p w:rsidR="00680320" w:rsidRDefault="00680320" w:rsidP="00680320">
      <w:r>
        <w:t xml:space="preserve">Examples include </w:t>
      </w:r>
      <w:proofErr w:type="spellStart"/>
      <w:r>
        <w:t>FontAwesome</w:t>
      </w:r>
      <w:proofErr w:type="spellEnd"/>
    </w:p>
    <w:p w:rsidR="00680320" w:rsidRDefault="00680320" w:rsidP="00680320">
      <w:r>
        <w:t xml:space="preserve">Ligature Icon fonts use ligatures that are a series of glyph forms that create a series of characters. </w:t>
      </w:r>
    </w:p>
    <w:p w:rsidR="00680320" w:rsidRDefault="00680320" w:rsidP="00680320">
      <w:proofErr w:type="spellStart"/>
      <w:r>
        <w:t>Ffi</w:t>
      </w:r>
      <w:proofErr w:type="spellEnd"/>
      <w:r>
        <w:t xml:space="preserve"> -&gt; </w:t>
      </w:r>
      <w:proofErr w:type="spellStart"/>
      <w:r>
        <w:t>ffi</w:t>
      </w:r>
      <w:proofErr w:type="spellEnd"/>
    </w:p>
    <w:p w:rsidR="00680320" w:rsidRPr="00680320" w:rsidRDefault="00680320" w:rsidP="00680320">
      <w:r>
        <w:t>For example, a table (or cell) could use Unicode e127</w:t>
      </w:r>
    </w:p>
    <w:p w:rsidR="00680320" w:rsidRDefault="00680320" w:rsidP="00680320">
      <w:pPr>
        <w:pStyle w:val="Heading1"/>
      </w:pPr>
      <w:r>
        <w:lastRenderedPageBreak/>
        <w:t>Issues of private use areas (PUA) icon fonts</w:t>
      </w:r>
    </w:p>
    <w:p w:rsidR="00680320" w:rsidRDefault="00680320" w:rsidP="00680320">
      <w:r>
        <w:t xml:space="preserve">Iconic </w:t>
      </w:r>
      <w:r w:rsidR="00F659FD">
        <w:t>glyphs</w:t>
      </w:r>
      <w:r>
        <w:t xml:space="preserve"> = PUA characters</w:t>
      </w:r>
    </w:p>
    <w:p w:rsidR="00680320" w:rsidRDefault="00680320" w:rsidP="00680320">
      <w:r>
        <w:t xml:space="preserve">CSS pseudo elements use </w:t>
      </w:r>
      <w:proofErr w:type="gramStart"/>
      <w:r>
        <w:t>of :before</w:t>
      </w:r>
      <w:proofErr w:type="gramEnd"/>
      <w:r>
        <w:t xml:space="preserve">/:after create accessibility issues because lack of lack of alt text or spurious </w:t>
      </w:r>
      <w:r w:rsidR="00F659FD">
        <w:t>characters</w:t>
      </w:r>
      <w:r>
        <w:t>.</w:t>
      </w:r>
    </w:p>
    <w:p w:rsidR="00680320" w:rsidRDefault="00680320" w:rsidP="00680320">
      <w:proofErr w:type="gramStart"/>
      <w:r>
        <w:t>i.e</w:t>
      </w:r>
      <w:proofErr w:type="gramEnd"/>
      <w:r>
        <w:t>. Link to a settings page</w:t>
      </w:r>
    </w:p>
    <w:p w:rsidR="005711AE" w:rsidRDefault="005711AE" w:rsidP="005711AE">
      <w:r>
        <w:t xml:space="preserve">&lt;a </w:t>
      </w:r>
      <w:proofErr w:type="spellStart"/>
      <w:r>
        <w:t>href</w:t>
      </w:r>
      <w:proofErr w:type="spellEnd"/>
      <w:r>
        <w:t>=”/setting”&gt;</w:t>
      </w:r>
    </w:p>
    <w:p w:rsidR="005711AE" w:rsidRDefault="005711AE" w:rsidP="005711AE">
      <w:r>
        <w:tab/>
        <w:t>&lt;I class=”fa fa-cog”&gt;&lt;/</w:t>
      </w:r>
      <w:proofErr w:type="spellStart"/>
      <w:r>
        <w:t>i</w:t>
      </w:r>
      <w:proofErr w:type="spellEnd"/>
      <w:r>
        <w:t>&gt;</w:t>
      </w:r>
    </w:p>
    <w:p w:rsidR="005711AE" w:rsidRDefault="005711AE" w:rsidP="005711AE">
      <w:r>
        <w:t xml:space="preserve">Add invisible texts &lt;span </w:t>
      </w:r>
      <w:proofErr w:type="spellStart"/>
      <w:r>
        <w:t>clas</w:t>
      </w:r>
      <w:proofErr w:type="spellEnd"/>
      <w:r>
        <w:t>=”hidden”&gt;settings&lt;/span&gt; to improve the accessibility</w:t>
      </w:r>
    </w:p>
    <w:p w:rsidR="005711AE" w:rsidRDefault="005711AE" w:rsidP="005711AE">
      <w:r>
        <w:t>&lt;/a&gt;</w:t>
      </w:r>
    </w:p>
    <w:p w:rsidR="0047674B" w:rsidRDefault="0047674B" w:rsidP="00680320"/>
    <w:p w:rsidR="0047674B" w:rsidRDefault="0047674B" w:rsidP="00680320">
      <w:r>
        <w:t xml:space="preserve">But is this enough?  For screen readers, yes.  But maybe not for other users.  I.e. Users that replace your fonts with a </w:t>
      </w:r>
      <w:r w:rsidR="00F659FD">
        <w:t>Dyslexic</w:t>
      </w:r>
      <w:r>
        <w:t xml:space="preserve"> font.  The</w:t>
      </w:r>
      <w:r w:rsidR="00F659FD">
        <w:t>re</w:t>
      </w:r>
      <w:r>
        <w:t>fore</w:t>
      </w:r>
      <w:r w:rsidR="00F659FD">
        <w:t xml:space="preserve"> </w:t>
      </w:r>
      <w:bookmarkStart w:id="0" w:name="_GoBack"/>
      <w:bookmarkEnd w:id="0"/>
      <w:r>
        <w:t xml:space="preserve">PUA characters are not rendered as icons, but as bad characters.  </w:t>
      </w:r>
    </w:p>
    <w:p w:rsidR="0047674B" w:rsidRDefault="0047674B" w:rsidP="00680320">
      <w:proofErr w:type="spellStart"/>
      <w:r>
        <w:t>Paciello</w:t>
      </w:r>
      <w:proofErr w:type="spellEnd"/>
      <w:r>
        <w:t xml:space="preserve"> Group Lessons Learned presentation recommended using Adobe Blank. </w:t>
      </w:r>
    </w:p>
    <w:p w:rsidR="0047674B" w:rsidRDefault="0047674B" w:rsidP="00680320">
      <w:r>
        <w:t>&lt;span class=”</w:t>
      </w:r>
      <w:proofErr w:type="spellStart"/>
      <w:r>
        <w:t>adobeblank</w:t>
      </w:r>
      <w:proofErr w:type="spellEnd"/>
      <w:r>
        <w:t>”&gt;Settings&lt;/span&gt; instead</w:t>
      </w:r>
    </w:p>
    <w:p w:rsidR="0047674B" w:rsidRDefault="0047674B" w:rsidP="00680320">
      <w:r>
        <w:t>This shows appropriate if the PUA disabled.</w:t>
      </w:r>
    </w:p>
    <w:p w:rsidR="0047674B" w:rsidRDefault="0047674B" w:rsidP="00680320"/>
    <w:p w:rsidR="0047674B" w:rsidRDefault="0047674B" w:rsidP="00680320">
      <w:r>
        <w:t xml:space="preserve">Alternative texts remain invisible if Adobe Blank is used but icon fonts are note. </w:t>
      </w:r>
    </w:p>
    <w:p w:rsidR="0047674B" w:rsidRDefault="0047674B" w:rsidP="00680320">
      <w:r>
        <w:t xml:space="preserve">Use of unrelated characters being </w:t>
      </w:r>
      <w:r w:rsidR="00F659FD">
        <w:t>displayed</w:t>
      </w:r>
      <w:r>
        <w:t xml:space="preserve"> still remains. </w:t>
      </w:r>
    </w:p>
    <w:p w:rsidR="0047674B" w:rsidRDefault="0047674B" w:rsidP="00680320">
      <w:r>
        <w:t xml:space="preserve">Each font uses their own characters for PUA </w:t>
      </w:r>
      <w:r w:rsidR="00F659FD">
        <w:t>purpose</w:t>
      </w:r>
      <w:r>
        <w:t>. Therefore different fonts become problematic. (</w:t>
      </w:r>
      <w:proofErr w:type="gramStart"/>
      <w:r>
        <w:t>i.e</w:t>
      </w:r>
      <w:proofErr w:type="gramEnd"/>
      <w:r>
        <w:t xml:space="preserve">. </w:t>
      </w:r>
      <w:proofErr w:type="spellStart"/>
      <w:r>
        <w:t>Seogoe</w:t>
      </w:r>
      <w:proofErr w:type="spellEnd"/>
      <w:r>
        <w:t xml:space="preserve"> UI symbols U+E106 = Delete, but Linux Libertine U+E106 = Spread Sheet)</w:t>
      </w:r>
    </w:p>
    <w:p w:rsidR="0047674B" w:rsidRPr="00680320" w:rsidRDefault="0047674B" w:rsidP="00680320"/>
    <w:p w:rsidR="00680320" w:rsidRDefault="00680320" w:rsidP="00680320">
      <w:pPr>
        <w:pStyle w:val="Heading1"/>
      </w:pPr>
      <w:r>
        <w:t>Benefits of ligature icon fonts</w:t>
      </w:r>
    </w:p>
    <w:p w:rsidR="005711AE" w:rsidRDefault="005711AE" w:rsidP="005711AE">
      <w:r>
        <w:t xml:space="preserve">&lt;a </w:t>
      </w:r>
      <w:proofErr w:type="spellStart"/>
      <w:r>
        <w:t>href</w:t>
      </w:r>
      <w:proofErr w:type="spellEnd"/>
      <w:r>
        <w:t>=”/setting”&gt;</w:t>
      </w:r>
    </w:p>
    <w:p w:rsidR="005711AE" w:rsidRDefault="005711AE" w:rsidP="005711AE">
      <w:r>
        <w:tab/>
        <w:t>&lt;span class=”</w:t>
      </w:r>
      <w:proofErr w:type="spellStart"/>
      <w:r>
        <w:t>lsf</w:t>
      </w:r>
      <w:proofErr w:type="spellEnd"/>
      <w:r>
        <w:t>-icon”&gt;setting&lt;/span&gt;</w:t>
      </w:r>
    </w:p>
    <w:p w:rsidR="005711AE" w:rsidRDefault="005711AE" w:rsidP="005711AE">
      <w:r>
        <w:t>&lt;/a&gt;</w:t>
      </w:r>
    </w:p>
    <w:p w:rsidR="0047674B" w:rsidRDefault="005711AE" w:rsidP="0047674B">
      <w:r>
        <w:t xml:space="preserve">Texts are written in HTML. The purpose of the link is clear for everyone.  If the specified fonts aren’t used then it still spells out the right thing. </w:t>
      </w:r>
    </w:p>
    <w:p w:rsidR="005711AE" w:rsidRPr="0047674B" w:rsidRDefault="005711AE" w:rsidP="0047674B"/>
    <w:p w:rsidR="00680320" w:rsidRDefault="00680320" w:rsidP="00680320">
      <w:pPr>
        <w:pStyle w:val="Heading1"/>
      </w:pPr>
      <w:r>
        <w:t>Use scenes of icon fonts</w:t>
      </w:r>
    </w:p>
    <w:p w:rsidR="005711AE" w:rsidRDefault="00CA25BE" w:rsidP="005711AE">
      <w:r>
        <w:t xml:space="preserve">The use of ligature fonts has some limitations. </w:t>
      </w:r>
    </w:p>
    <w:p w:rsidR="00CA25BE" w:rsidRDefault="00CA25BE" w:rsidP="005711AE">
      <w:r>
        <w:lastRenderedPageBreak/>
        <w:t>How</w:t>
      </w:r>
    </w:p>
    <w:p w:rsidR="00CA25BE" w:rsidRDefault="00CA25BE" w:rsidP="00CA25BE">
      <w:pPr>
        <w:pStyle w:val="ListParagraph"/>
        <w:numPr>
          <w:ilvl w:val="0"/>
          <w:numId w:val="2"/>
        </w:numPr>
      </w:pPr>
      <w:r>
        <w:t>Using ligature icon fonts (texts must be written in HTML)</w:t>
      </w:r>
    </w:p>
    <w:p w:rsidR="00CA25BE" w:rsidRDefault="00CA25BE" w:rsidP="00CA25BE">
      <w:r>
        <w:t>For</w:t>
      </w:r>
    </w:p>
    <w:p w:rsidR="00CA25BE" w:rsidRDefault="00CA25BE" w:rsidP="00CA25BE">
      <w:pPr>
        <w:pStyle w:val="ListParagraph"/>
        <w:numPr>
          <w:ilvl w:val="0"/>
          <w:numId w:val="2"/>
        </w:numPr>
      </w:pPr>
      <w:r>
        <w:t>Texts with a little orthographic variations</w:t>
      </w:r>
    </w:p>
    <w:p w:rsidR="00CA25BE" w:rsidRDefault="00CA25BE" w:rsidP="00CA25BE">
      <w:pPr>
        <w:pStyle w:val="ListParagraph"/>
        <w:numPr>
          <w:ilvl w:val="1"/>
          <w:numId w:val="2"/>
        </w:numPr>
      </w:pPr>
      <w:r>
        <w:t>Orthographic variations</w:t>
      </w:r>
    </w:p>
    <w:p w:rsidR="00CA25BE" w:rsidRDefault="00CA25BE" w:rsidP="00CA25BE">
      <w:pPr>
        <w:pStyle w:val="ListParagraph"/>
        <w:numPr>
          <w:ilvl w:val="2"/>
          <w:numId w:val="2"/>
        </w:numPr>
      </w:pPr>
      <w:r>
        <w:t>“setting” and “settings” – different ligatures</w:t>
      </w:r>
    </w:p>
    <w:p w:rsidR="00CA25BE" w:rsidRDefault="00CA25BE" w:rsidP="00CA25BE">
      <w:pPr>
        <w:pStyle w:val="ListParagraph"/>
        <w:numPr>
          <w:ilvl w:val="2"/>
          <w:numId w:val="2"/>
        </w:numPr>
      </w:pPr>
      <w:r>
        <w:t>“Settings”, “preference”, “options”, and so on</w:t>
      </w:r>
    </w:p>
    <w:p w:rsidR="00CA25BE" w:rsidRDefault="00CA25BE" w:rsidP="00CA25BE">
      <w:pPr>
        <w:pStyle w:val="ListParagraph"/>
        <w:numPr>
          <w:ilvl w:val="0"/>
          <w:numId w:val="2"/>
        </w:numPr>
      </w:pPr>
      <w:r>
        <w:t>Non decorative images</w:t>
      </w:r>
    </w:p>
    <w:p w:rsidR="00CA25BE" w:rsidRDefault="00CA25BE" w:rsidP="00CA25BE">
      <w:pPr>
        <w:pStyle w:val="ListParagraph"/>
        <w:numPr>
          <w:ilvl w:val="1"/>
          <w:numId w:val="2"/>
        </w:numPr>
      </w:pPr>
      <w:r>
        <w:t>If you do so text is replicated twice (setting setting)</w:t>
      </w:r>
    </w:p>
    <w:p w:rsidR="00CA25BE" w:rsidRDefault="00CA25BE" w:rsidP="00CA25BE">
      <w:pPr>
        <w:pStyle w:val="ListParagraph"/>
        <w:ind w:left="1800"/>
      </w:pPr>
      <w:r>
        <w:rPr>
          <w:noProof/>
        </w:rPr>
        <w:drawing>
          <wp:inline distT="0" distB="0" distL="0" distR="0">
            <wp:extent cx="5942330" cy="695325"/>
            <wp:effectExtent l="0" t="0" r="1270" b="9525"/>
            <wp:docPr id="1" name="Picture 1" descr="http://image.slidesharecdn.com/iconfont-a11y-150305215121-conversion-gate01/95/accessible-graphics-for-high-pixel-density-era-49-1024.jpg?cb=1425614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iconfont-a11y-150305215121-conversion-gate01/95/accessible-graphics-for-high-pixel-density-era-49-1024.jpg?cb=142561435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972" b="42128"/>
                    <a:stretch/>
                  </pic:blipFill>
                  <pic:spPr bwMode="auto">
                    <a:xfrm>
                      <a:off x="0" y="0"/>
                      <a:ext cx="5943600" cy="69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25BE" w:rsidRDefault="00CA25BE" w:rsidP="00CA25BE">
      <w:pPr>
        <w:pStyle w:val="ListParagraph"/>
        <w:numPr>
          <w:ilvl w:val="0"/>
          <w:numId w:val="2"/>
        </w:numPr>
      </w:pPr>
      <w:r>
        <w:t>Internationalization</w:t>
      </w:r>
    </w:p>
    <w:p w:rsidR="00CA25BE" w:rsidRDefault="00CA25BE" w:rsidP="00CA25BE">
      <w:pPr>
        <w:pStyle w:val="ListParagraph"/>
        <w:numPr>
          <w:ilvl w:val="1"/>
          <w:numId w:val="2"/>
        </w:numPr>
      </w:pPr>
      <w:r>
        <w:t>Requires ligatures for each language</w:t>
      </w:r>
    </w:p>
    <w:p w:rsidR="00CA25BE" w:rsidRDefault="00CA25BE" w:rsidP="00CA25BE">
      <w:pPr>
        <w:pStyle w:val="ListParagraph"/>
        <w:numPr>
          <w:ilvl w:val="2"/>
          <w:numId w:val="2"/>
        </w:numPr>
      </w:pPr>
      <w:r>
        <w:t>“Settings” in English, “____” in Japanese</w:t>
      </w:r>
    </w:p>
    <w:p w:rsidR="00CA25BE" w:rsidRDefault="00CA25BE" w:rsidP="00CA25BE">
      <w:r>
        <w:t>Limitations of icon fonts</w:t>
      </w:r>
    </w:p>
    <w:p w:rsidR="00CA25BE" w:rsidRDefault="00CA25BE" w:rsidP="00CA25BE">
      <w:pPr>
        <w:pStyle w:val="ListParagraph"/>
        <w:numPr>
          <w:ilvl w:val="0"/>
          <w:numId w:val="2"/>
        </w:numPr>
      </w:pPr>
      <w:r>
        <w:t>Icon fonts require at least one character to render icons</w:t>
      </w:r>
    </w:p>
    <w:p w:rsidR="00CA25BE" w:rsidRDefault="00CA25BE" w:rsidP="00CA25BE">
      <w:pPr>
        <w:pStyle w:val="ListParagraph"/>
        <w:numPr>
          <w:ilvl w:val="0"/>
          <w:numId w:val="2"/>
        </w:numPr>
      </w:pPr>
      <w:r>
        <w:t>ARIA-Hidden cannot solve the issues of renderings</w:t>
      </w:r>
    </w:p>
    <w:p w:rsidR="00CA25BE" w:rsidRDefault="00CA25BE" w:rsidP="00CA25BE">
      <w:r>
        <w:t>You can use SVG for decorative images (use the right graphics in the right place)</w:t>
      </w:r>
    </w:p>
    <w:p w:rsidR="00271956" w:rsidRDefault="00271956" w:rsidP="00CA25BE"/>
    <w:p w:rsidR="00271956" w:rsidRDefault="00271956" w:rsidP="00CA25BE">
      <w:r>
        <w:t>One recommendation is:</w:t>
      </w:r>
    </w:p>
    <w:p w:rsidR="00271956" w:rsidRDefault="00271956" w:rsidP="00CA25BE">
      <w:r>
        <w:t xml:space="preserve">Use bootstrap with Grunt to render SVG to modern browsers and </w:t>
      </w:r>
      <w:proofErr w:type="spellStart"/>
      <w:r>
        <w:t>png</w:t>
      </w:r>
      <w:proofErr w:type="spellEnd"/>
      <w:r>
        <w:t xml:space="preserve"> to legacy browsers</w:t>
      </w:r>
    </w:p>
    <w:p w:rsidR="00271956" w:rsidRPr="005711AE" w:rsidRDefault="00271956" w:rsidP="00CA25BE"/>
    <w:sectPr w:rsidR="00271956" w:rsidRPr="00571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3B80"/>
    <w:multiLevelType w:val="hybridMultilevel"/>
    <w:tmpl w:val="D5943C5E"/>
    <w:lvl w:ilvl="0" w:tplc="20B2C94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EA3587"/>
    <w:multiLevelType w:val="hybridMultilevel"/>
    <w:tmpl w:val="32DC696C"/>
    <w:lvl w:ilvl="0" w:tplc="CE2E67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61"/>
    <w:rsid w:val="00271956"/>
    <w:rsid w:val="00301FC6"/>
    <w:rsid w:val="0047674B"/>
    <w:rsid w:val="005711AE"/>
    <w:rsid w:val="00643861"/>
    <w:rsid w:val="00680320"/>
    <w:rsid w:val="0084266A"/>
    <w:rsid w:val="009D4225"/>
    <w:rsid w:val="00BE36EC"/>
    <w:rsid w:val="00CA25BE"/>
    <w:rsid w:val="00F6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BC33C-94BF-4BAD-992C-C558FFAE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3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8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4225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803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803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lideshare.net/mlca11y/accessible-graphics-for-high-pixel-density-e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Client Services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E. Paire</dc:creator>
  <cp:keywords/>
  <dc:description/>
  <cp:lastModifiedBy>Paul E. Paire</cp:lastModifiedBy>
  <cp:revision>6</cp:revision>
  <dcterms:created xsi:type="dcterms:W3CDTF">2015-03-06T17:08:00Z</dcterms:created>
  <dcterms:modified xsi:type="dcterms:W3CDTF">2015-03-27T22:32:00Z</dcterms:modified>
</cp:coreProperties>
</file>